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DF6" w:rsidRPr="00962B49" w:rsidRDefault="00D26DF6" w:rsidP="00962B49">
      <w:pPr>
        <w:spacing w:after="0" w:line="480" w:lineRule="auto"/>
        <w:rPr>
          <w:rFonts w:ascii="Times New Roman" w:hAnsi="Times New Roman"/>
          <w:sz w:val="24"/>
          <w:szCs w:val="24"/>
        </w:rPr>
      </w:pPr>
      <w:bookmarkStart w:id="0" w:name="_GoBack"/>
      <w:bookmarkEnd w:id="0"/>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Pr="00962B49" w:rsidRDefault="00D26DF6" w:rsidP="00962B49">
      <w:pPr>
        <w:spacing w:after="0" w:line="480" w:lineRule="auto"/>
        <w:rPr>
          <w:rFonts w:ascii="Times New Roman" w:hAnsi="Times New Roman"/>
          <w:sz w:val="24"/>
          <w:szCs w:val="24"/>
        </w:rPr>
      </w:pPr>
    </w:p>
    <w:p w:rsidR="00D26DF6" w:rsidRDefault="00D26DF6"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3776C2" w:rsidRPr="00962B49" w:rsidRDefault="003776C2" w:rsidP="00962B49">
      <w:pPr>
        <w:spacing w:after="0" w:line="480" w:lineRule="auto"/>
        <w:rPr>
          <w:rFonts w:ascii="Times New Roman" w:hAnsi="Times New Roman"/>
          <w:sz w:val="24"/>
          <w:szCs w:val="24"/>
        </w:rPr>
      </w:pPr>
    </w:p>
    <w:p w:rsidR="00D26DF6" w:rsidRPr="00394594" w:rsidRDefault="003776C2" w:rsidP="003776C2">
      <w:pPr>
        <w:spacing w:after="0" w:line="480" w:lineRule="auto"/>
        <w:jc w:val="center"/>
        <w:rPr>
          <w:rFonts w:ascii="Times New Roman" w:hAnsi="Times New Roman"/>
          <w:sz w:val="24"/>
          <w:szCs w:val="24"/>
        </w:rPr>
      </w:pPr>
      <w:r w:rsidRPr="00394594">
        <w:rPr>
          <w:rFonts w:ascii="Times New Roman" w:hAnsi="Times New Roman"/>
          <w:sz w:val="24"/>
          <w:szCs w:val="24"/>
        </w:rPr>
        <w:t>Adoption Plan Proposal</w:t>
      </w: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t>Jennifer Mott</w:t>
      </w: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t>Emerging Technologies – C850</w:t>
      </w:r>
    </w:p>
    <w:p w:rsidR="00D26DF6" w:rsidRPr="00394594" w:rsidRDefault="00D26DF6" w:rsidP="003776C2">
      <w:pPr>
        <w:spacing w:after="0" w:line="480" w:lineRule="auto"/>
        <w:jc w:val="center"/>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D26DF6" w:rsidRPr="00394594" w:rsidRDefault="00D26DF6"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3776C2" w:rsidRPr="00394594" w:rsidRDefault="003776C2" w:rsidP="00962B49">
      <w:pPr>
        <w:spacing w:after="0" w:line="480" w:lineRule="auto"/>
        <w:rPr>
          <w:rFonts w:ascii="Times New Roman" w:hAnsi="Times New Roman"/>
          <w:sz w:val="24"/>
          <w:szCs w:val="24"/>
        </w:rPr>
      </w:pPr>
    </w:p>
    <w:p w:rsidR="00D26DF6" w:rsidRPr="00394594" w:rsidRDefault="003776C2" w:rsidP="003776C2">
      <w:pPr>
        <w:spacing w:after="0" w:line="480" w:lineRule="auto"/>
        <w:jc w:val="center"/>
        <w:rPr>
          <w:rFonts w:ascii="Times New Roman" w:hAnsi="Times New Roman"/>
          <w:sz w:val="24"/>
          <w:szCs w:val="24"/>
        </w:rPr>
      </w:pPr>
      <w:r w:rsidRPr="00394594">
        <w:rPr>
          <w:rFonts w:ascii="Times New Roman" w:hAnsi="Times New Roman"/>
          <w:sz w:val="24"/>
          <w:szCs w:val="24"/>
        </w:rPr>
        <w:lastRenderedPageBreak/>
        <w:t>Adoption Plan Proposal</w:t>
      </w:r>
    </w:p>
    <w:p w:rsidR="00962B49" w:rsidRPr="00394594" w:rsidRDefault="003776C2" w:rsidP="00962B49">
      <w:pPr>
        <w:spacing w:after="0" w:line="480" w:lineRule="auto"/>
        <w:rPr>
          <w:rFonts w:ascii="Times New Roman" w:hAnsi="Times New Roman"/>
          <w:sz w:val="24"/>
          <w:szCs w:val="24"/>
        </w:rPr>
      </w:pPr>
      <w:r w:rsidRPr="00394594">
        <w:rPr>
          <w:rFonts w:ascii="Times New Roman" w:hAnsi="Times New Roman"/>
          <w:sz w:val="24"/>
          <w:szCs w:val="24"/>
        </w:rPr>
        <w:t>A. The need</w:t>
      </w:r>
      <w:r w:rsidR="00962B49" w:rsidRPr="00394594">
        <w:rPr>
          <w:rFonts w:ascii="Times New Roman" w:hAnsi="Times New Roman"/>
          <w:sz w:val="24"/>
          <w:szCs w:val="24"/>
        </w:rPr>
        <w:t xml:space="preserve"> of TechFite is to develop a technological system that would ensure that it would create collaboration between it and other stakeholders. It is also faced with issues off the security of the current infrastructure application. Given that the future has a host of changes as relates to technological innovation, it needs to embrace the type of technology that would ensure the security of its system from hackers as well as enhancing coll</w:t>
      </w:r>
      <w:r w:rsidR="002C4FF9">
        <w:rPr>
          <w:rFonts w:ascii="Times New Roman" w:hAnsi="Times New Roman"/>
          <w:sz w:val="24"/>
          <w:szCs w:val="24"/>
        </w:rPr>
        <w:t>aboration with other companies</w:t>
      </w:r>
      <w:r w:rsidR="00962B49" w:rsidRPr="00394594">
        <w:rPr>
          <w:rFonts w:ascii="Times New Roman" w:hAnsi="Times New Roman"/>
          <w:sz w:val="24"/>
          <w:szCs w:val="24"/>
        </w:rPr>
        <w:t xml:space="preserve">. Besides, the technologies adopted should as well comply with regulations of FIMA mostly when it is tasked to work on government projects.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B. The most applicable emerging technology, in this case, is the use of the cloud. The cloud is one of the emerging technologies that can bring the transformation in TechFite that can ensure the protection of its data and reduce the system breaches. The cloud will enable TechFite to transition most of its operations and establish security and data protection strategies. For example, it can enable the integration of virtualized security hardware, virtualized firewalls, and virtualized intrusion detection as well as data breach prevention systems.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C. TechFite can adopt the Cloud computing system by installing software like Microsoft Office 365, which is one of the cloud computing software and can serve as storage in Microsoft OneDrive. TechFite needs to create a system that can ensure it handles data across various international boundaries as well as store the data safe for future use. </w:t>
      </w:r>
      <w:r w:rsidR="00394594">
        <w:rPr>
          <w:rFonts w:ascii="Times New Roman" w:hAnsi="Times New Roman"/>
          <w:sz w:val="24"/>
          <w:szCs w:val="24"/>
        </w:rPr>
        <w:t xml:space="preserve">As TechFite expands its operations to international markets, Cloud computing system comes in hand at the time it needs to create and store big data. </w:t>
      </w:r>
      <w:r w:rsidRPr="00394594">
        <w:rPr>
          <w:rFonts w:ascii="Times New Roman" w:hAnsi="Times New Roman"/>
          <w:sz w:val="24"/>
          <w:szCs w:val="24"/>
        </w:rPr>
        <w:t xml:space="preserve">Cloud computing enables the organization to access data over the internet. </w:t>
      </w:r>
      <w:r w:rsidR="00394594">
        <w:rPr>
          <w:rFonts w:ascii="Times New Roman" w:hAnsi="Times New Roman"/>
          <w:sz w:val="24"/>
          <w:szCs w:val="24"/>
        </w:rPr>
        <w:t xml:space="preserve">However, storing data online also exposes the company to data theft online through hacking.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lastRenderedPageBreak/>
        <w:t>D. First, adopting Cloud computing system would help TechFite manage its data safely and easily. As a business, TechFite is thinking of expanding in various international markets like Canada and Europe, cloud computing would ensure that massive data produced and processed can be accessed anywhere, anytime. Also, other software tools can work with the cloud computing system such as Google Drive and Apple iCloud that offer the same functions that TechFite requires</w:t>
      </w:r>
      <w:r w:rsidR="002C4FF9">
        <w:rPr>
          <w:rFonts w:ascii="Times New Roman" w:hAnsi="Times New Roman"/>
          <w:sz w:val="24"/>
          <w:szCs w:val="24"/>
        </w:rPr>
        <w:t xml:space="preserve"> (Griffith, 2016)</w:t>
      </w:r>
      <w:r w:rsidRPr="00394594">
        <w:rPr>
          <w:rFonts w:ascii="Times New Roman" w:hAnsi="Times New Roman"/>
          <w:sz w:val="24"/>
          <w:szCs w:val="24"/>
        </w:rPr>
        <w:t xml:space="preserve">. However, the main challenge associated with this system is data ownership as no policy or central body is governing the use of a cloud computing system. It is a new technology and it is expected that as more companies continue using it, more and better policies will be created by the relevant authorities. The Institute of Electrical and Electronics Engineers (IEE) had started by creating IEE cloud computing initiative of 2011 which establishes standards for its use, especially for the business organizations like TechFite (Griffith, 2016).  </w:t>
      </w:r>
      <w:r w:rsidR="00AD2603">
        <w:rPr>
          <w:rFonts w:ascii="Times New Roman" w:hAnsi="Times New Roman"/>
          <w:sz w:val="24"/>
          <w:szCs w:val="24"/>
        </w:rPr>
        <w:t xml:space="preserve">Also, TechFIte can create its internal policy framework to guide users on how to use the Cloud computing system. This will reduce cases of data breaches or sabotage within the organization.  </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A durable coordinated platform is important to deliver upgraded post-click greeting pages on schedule and </w:t>
      </w:r>
      <w:r w:rsidR="00394594">
        <w:rPr>
          <w:rFonts w:ascii="Times New Roman" w:hAnsi="Times New Roman"/>
          <w:sz w:val="24"/>
          <w:szCs w:val="24"/>
        </w:rPr>
        <w:t>under-</w:t>
      </w:r>
      <w:r w:rsidR="00394594" w:rsidRPr="00394594">
        <w:rPr>
          <w:rFonts w:ascii="Times New Roman" w:hAnsi="Times New Roman"/>
          <w:sz w:val="24"/>
          <w:szCs w:val="24"/>
        </w:rPr>
        <w:t>spending</w:t>
      </w:r>
      <w:r w:rsidR="00394594">
        <w:rPr>
          <w:rFonts w:ascii="Times New Roman" w:hAnsi="Times New Roman"/>
          <w:sz w:val="24"/>
          <w:szCs w:val="24"/>
        </w:rPr>
        <w:t xml:space="preserve"> plan. Also, t</w:t>
      </w:r>
      <w:r w:rsidRPr="00394594">
        <w:rPr>
          <w:rFonts w:ascii="Times New Roman" w:hAnsi="Times New Roman"/>
          <w:sz w:val="24"/>
          <w:szCs w:val="24"/>
        </w:rPr>
        <w:t>he Instapage Collaboration Solution upgrades the procedure by enabling all partners to convey through a solitary visual cooperation instrument (Krishnan &amp; Rogers, 2015). Clients don't need to send screen captures of their work or convey using various programming applications like Google Docs and Slack. All colleagues and partners can work together in a solitary spot.</w:t>
      </w:r>
    </w:p>
    <w:p w:rsidR="00962B49"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 xml:space="preserve">E. Another technology that serves the same purpose as cloud computing is hardware storage systems where organizations store their data at a physical facility either within the company compounds or in a server somewhere else. Compared to the physical hardware system, cloud </w:t>
      </w:r>
      <w:r w:rsidRPr="00394594">
        <w:rPr>
          <w:rFonts w:ascii="Times New Roman" w:hAnsi="Times New Roman"/>
          <w:sz w:val="24"/>
          <w:szCs w:val="24"/>
        </w:rPr>
        <w:lastRenderedPageBreak/>
        <w:t xml:space="preserve">computing ensures that data can be accessed anywhere, anytime. Also, the cloud computing system can be used both with the local hardware stores and online storage services. This system is in line with the company’s goals, mission, and vision. For instance, the goal of TechFite is to ensure top security because of the sensitive data it deals with. </w:t>
      </w:r>
      <w:r w:rsidR="00AD2603">
        <w:rPr>
          <w:rFonts w:ascii="Times New Roman" w:hAnsi="Times New Roman"/>
          <w:sz w:val="24"/>
          <w:szCs w:val="24"/>
        </w:rPr>
        <w:t xml:space="preserve">In line with TechFite’s vision of entering the international market, Cloud computing system will significantly create and keep big data for longer period. </w:t>
      </w:r>
      <w:r w:rsidRPr="00394594">
        <w:rPr>
          <w:rFonts w:ascii="Times New Roman" w:hAnsi="Times New Roman"/>
          <w:sz w:val="24"/>
          <w:szCs w:val="24"/>
        </w:rPr>
        <w:t xml:space="preserve">Cloud computing will ensure that risks associated with having a physical storage system are limited. This like this improves joint effort and inward work process (Krishnan &amp; Rogers, 2015). It, therefore, means that this new technology has the potential of improving the performance of the organization to a large extent. </w:t>
      </w:r>
    </w:p>
    <w:p w:rsidR="003776C2" w:rsidRPr="00394594" w:rsidRDefault="00962B49" w:rsidP="00962B49">
      <w:pPr>
        <w:spacing w:after="0" w:line="480" w:lineRule="auto"/>
        <w:rPr>
          <w:rFonts w:ascii="Times New Roman" w:hAnsi="Times New Roman"/>
          <w:sz w:val="24"/>
          <w:szCs w:val="24"/>
        </w:rPr>
      </w:pPr>
      <w:r w:rsidRPr="00394594">
        <w:rPr>
          <w:rFonts w:ascii="Times New Roman" w:hAnsi="Times New Roman"/>
          <w:sz w:val="24"/>
          <w:szCs w:val="24"/>
        </w:rPr>
        <w:t>F. In the event of security attacks and breach, TechFite can measure the performance of cloud computing through Cloud Security threat assessment. The assessment is carried out under various categories such as security standards, network, access control, cloud infrastructure, and data</w:t>
      </w:r>
      <w:r w:rsidR="002C4FF9">
        <w:rPr>
          <w:rFonts w:ascii="Times New Roman" w:hAnsi="Times New Roman"/>
          <w:sz w:val="24"/>
          <w:szCs w:val="24"/>
        </w:rPr>
        <w:t xml:space="preserve"> (Griffith, 2016)</w:t>
      </w:r>
      <w:r w:rsidRPr="00394594">
        <w:rPr>
          <w:rFonts w:ascii="Times New Roman" w:hAnsi="Times New Roman"/>
          <w:sz w:val="24"/>
          <w:szCs w:val="24"/>
        </w:rPr>
        <w:t>. These parameters set the guidelines that can be used to determine the metric of cloud computing success or inability to perform. Security standards, for example, describes the standards that cloud computing is required to adhere to</w:t>
      </w:r>
      <w:r w:rsidR="002C4FF9">
        <w:rPr>
          <w:rFonts w:ascii="Times New Roman" w:hAnsi="Times New Roman"/>
          <w:sz w:val="24"/>
          <w:szCs w:val="24"/>
        </w:rPr>
        <w:t xml:space="preserve"> (Griffith, 2016)</w:t>
      </w:r>
      <w:r w:rsidRPr="00394594">
        <w:rPr>
          <w:rFonts w:ascii="Times New Roman" w:hAnsi="Times New Roman"/>
          <w:sz w:val="24"/>
          <w:szCs w:val="24"/>
        </w:rPr>
        <w:t xml:space="preserve">. Every organization today </w:t>
      </w:r>
      <w:r w:rsidR="00AD2603">
        <w:rPr>
          <w:rFonts w:ascii="Times New Roman" w:hAnsi="Times New Roman"/>
          <w:sz w:val="24"/>
          <w:szCs w:val="24"/>
        </w:rPr>
        <w:t xml:space="preserve">experience threat, TechFite will </w:t>
      </w:r>
      <w:r w:rsidRPr="00394594">
        <w:rPr>
          <w:rFonts w:ascii="Times New Roman" w:hAnsi="Times New Roman"/>
          <w:sz w:val="24"/>
          <w:szCs w:val="24"/>
        </w:rPr>
        <w:t>determine the success of the Cloud computing by detecting data breaches early th</w:t>
      </w:r>
      <w:r w:rsidR="003776C2" w:rsidRPr="00394594">
        <w:rPr>
          <w:rFonts w:ascii="Times New Roman" w:hAnsi="Times New Roman"/>
          <w:sz w:val="24"/>
          <w:szCs w:val="24"/>
        </w:rPr>
        <w:t>rough access control parameter.</w:t>
      </w:r>
      <w:r w:rsidR="00AD2603">
        <w:rPr>
          <w:rFonts w:ascii="Times New Roman" w:hAnsi="Times New Roman"/>
          <w:sz w:val="24"/>
          <w:szCs w:val="24"/>
        </w:rPr>
        <w:t xml:space="preserve"> If data breaches are detected before they occur, Cloud computing access control system will have succeeded in protecting data breach. </w:t>
      </w:r>
      <w:r w:rsidR="002C4FF9">
        <w:rPr>
          <w:rFonts w:ascii="Times New Roman" w:hAnsi="Times New Roman"/>
          <w:sz w:val="24"/>
          <w:szCs w:val="24"/>
        </w:rPr>
        <w:t xml:space="preserve">However, if it fails to detect data breaches, it will mean that access control system has failed. </w:t>
      </w:r>
    </w:p>
    <w:p w:rsidR="003776C2" w:rsidRPr="00394594" w:rsidRDefault="003776C2" w:rsidP="00962B49">
      <w:pPr>
        <w:spacing w:after="0" w:line="480" w:lineRule="auto"/>
        <w:rPr>
          <w:rFonts w:ascii="Times New Roman" w:hAnsi="Times New Roman"/>
          <w:sz w:val="24"/>
          <w:szCs w:val="24"/>
        </w:rPr>
      </w:pPr>
    </w:p>
    <w:p w:rsidR="003776C2" w:rsidRDefault="003776C2" w:rsidP="00962B49">
      <w:pPr>
        <w:spacing w:after="0" w:line="480" w:lineRule="auto"/>
        <w:rPr>
          <w:rFonts w:ascii="Times New Roman" w:hAnsi="Times New Roman"/>
          <w:sz w:val="24"/>
          <w:szCs w:val="24"/>
        </w:rPr>
      </w:pPr>
    </w:p>
    <w:p w:rsidR="002C4FF9" w:rsidRPr="00394594" w:rsidRDefault="002C4FF9" w:rsidP="00962B49">
      <w:pPr>
        <w:spacing w:after="0" w:line="480" w:lineRule="auto"/>
        <w:rPr>
          <w:rFonts w:ascii="Times New Roman" w:hAnsi="Times New Roman"/>
          <w:sz w:val="24"/>
          <w:szCs w:val="24"/>
        </w:rPr>
      </w:pPr>
    </w:p>
    <w:p w:rsidR="00D26DF6" w:rsidRPr="00394594" w:rsidRDefault="00D26DF6" w:rsidP="003776C2">
      <w:pPr>
        <w:spacing w:after="0" w:line="480" w:lineRule="auto"/>
        <w:jc w:val="center"/>
        <w:rPr>
          <w:rFonts w:ascii="Times New Roman" w:hAnsi="Times New Roman"/>
          <w:sz w:val="24"/>
          <w:szCs w:val="24"/>
        </w:rPr>
      </w:pPr>
      <w:r w:rsidRPr="00394594">
        <w:rPr>
          <w:rFonts w:ascii="Times New Roman" w:hAnsi="Times New Roman"/>
          <w:sz w:val="24"/>
          <w:szCs w:val="24"/>
        </w:rPr>
        <w:lastRenderedPageBreak/>
        <w:t>References</w:t>
      </w:r>
    </w:p>
    <w:p w:rsidR="00962B49" w:rsidRPr="00394594" w:rsidRDefault="00962B49" w:rsidP="003776C2">
      <w:pPr>
        <w:spacing w:after="0" w:line="480" w:lineRule="auto"/>
        <w:ind w:left="720" w:hanging="720"/>
        <w:rPr>
          <w:rFonts w:ascii="Times New Roman" w:eastAsia="Arial Unicode MS" w:hAnsi="Times New Roman"/>
          <w:sz w:val="24"/>
          <w:szCs w:val="24"/>
          <w:shd w:val="clear" w:color="auto" w:fill="FFFFFF"/>
        </w:rPr>
      </w:pPr>
      <w:r w:rsidRPr="00394594">
        <w:rPr>
          <w:rFonts w:ascii="Times New Roman" w:eastAsia="Arial Unicode MS" w:hAnsi="Times New Roman"/>
          <w:color w:val="000000"/>
          <w:sz w:val="24"/>
          <w:szCs w:val="24"/>
          <w:shd w:val="clear" w:color="auto" w:fill="FFFFFF"/>
        </w:rPr>
        <w:t xml:space="preserve">Griffith, E. (2016 May, 3). “What is Cloud Computing?” </w:t>
      </w:r>
      <w:r w:rsidRPr="00394594">
        <w:rPr>
          <w:rFonts w:ascii="Times New Roman" w:eastAsia="Arial Unicode MS" w:hAnsi="Times New Roman"/>
          <w:i/>
          <w:color w:val="000000"/>
          <w:sz w:val="24"/>
          <w:szCs w:val="24"/>
          <w:shd w:val="clear" w:color="auto" w:fill="FFFFFF"/>
        </w:rPr>
        <w:t>PC Magazine</w:t>
      </w:r>
      <w:r w:rsidRPr="00394594">
        <w:rPr>
          <w:rFonts w:ascii="Times New Roman" w:eastAsia="Arial Unicode MS" w:hAnsi="Times New Roman"/>
          <w:color w:val="000000"/>
          <w:sz w:val="24"/>
          <w:szCs w:val="24"/>
          <w:shd w:val="clear" w:color="auto" w:fill="FFFFFF"/>
        </w:rPr>
        <w:t xml:space="preserve">. Retrieved from </w:t>
      </w:r>
      <w:hyperlink r:id="rId6" w:history="1">
        <w:r w:rsidRPr="00394594">
          <w:rPr>
            <w:rStyle w:val="Hyperlink"/>
            <w:rFonts w:ascii="Times New Roman" w:hAnsi="Times New Roman"/>
            <w:color w:val="auto"/>
            <w:sz w:val="24"/>
            <w:szCs w:val="24"/>
            <w:u w:val="none"/>
          </w:rPr>
          <w:t>https://www.pcmag.com/article/256563/what-is-cloud-computing</w:t>
        </w:r>
      </w:hyperlink>
    </w:p>
    <w:p w:rsidR="00D26DF6" w:rsidRPr="00962B49" w:rsidRDefault="00D26DF6" w:rsidP="003776C2">
      <w:pPr>
        <w:spacing w:after="0" w:line="480" w:lineRule="auto"/>
        <w:ind w:left="720" w:hanging="720"/>
        <w:rPr>
          <w:rFonts w:ascii="Times New Roman" w:eastAsia="Arial Unicode MS" w:hAnsi="Times New Roman"/>
          <w:color w:val="000000"/>
          <w:sz w:val="24"/>
          <w:szCs w:val="24"/>
          <w:shd w:val="clear" w:color="auto" w:fill="FFFFFF"/>
        </w:rPr>
      </w:pPr>
      <w:r w:rsidRPr="00394594">
        <w:rPr>
          <w:rFonts w:ascii="Times New Roman" w:eastAsia="Arial Unicode MS" w:hAnsi="Times New Roman"/>
          <w:color w:val="000000"/>
          <w:sz w:val="24"/>
          <w:szCs w:val="24"/>
          <w:shd w:val="clear" w:color="auto" w:fill="FFFFFF"/>
        </w:rPr>
        <w:t>Krishnan, K., &amp; Rogers, S. P. (2015). </w:t>
      </w:r>
      <w:r w:rsidRPr="00394594">
        <w:rPr>
          <w:rFonts w:ascii="Times New Roman" w:eastAsia="Arial Unicode MS" w:hAnsi="Times New Roman"/>
          <w:i/>
          <w:iCs/>
          <w:color w:val="000000"/>
          <w:sz w:val="24"/>
          <w:szCs w:val="24"/>
          <w:shd w:val="clear" w:color="auto" w:fill="FFFFFF"/>
        </w:rPr>
        <w:t>Social data analytics: Collaboration for the enterprise</w:t>
      </w:r>
      <w:r w:rsidRPr="00394594">
        <w:rPr>
          <w:rFonts w:ascii="Times New Roman" w:eastAsia="Arial Unicode MS" w:hAnsi="Times New Roman"/>
          <w:color w:val="000000"/>
          <w:sz w:val="24"/>
          <w:szCs w:val="24"/>
          <w:shd w:val="clear" w:color="auto" w:fill="FFFFFF"/>
        </w:rPr>
        <w:t xml:space="preserve">. </w:t>
      </w:r>
      <w:r w:rsidRPr="00394594">
        <w:rPr>
          <w:rFonts w:ascii="Times New Roman" w:eastAsia="Arial Unicode MS" w:hAnsi="Times New Roman"/>
          <w:color w:val="000000"/>
          <w:sz w:val="24"/>
          <w:szCs w:val="24"/>
          <w:shd w:val="clear" w:color="auto" w:fill="FFFFFF"/>
        </w:rPr>
        <w:tab/>
        <w:t>Waltham, MA: Morgan, Kaufmann.</w:t>
      </w:r>
    </w:p>
    <w:p w:rsidR="00D26DF6" w:rsidRPr="00962B49" w:rsidRDefault="00D26DF6" w:rsidP="00962B49">
      <w:pPr>
        <w:spacing w:after="0" w:line="480" w:lineRule="auto"/>
        <w:rPr>
          <w:rFonts w:ascii="Times New Roman" w:hAnsi="Times New Roman"/>
          <w:sz w:val="24"/>
          <w:szCs w:val="24"/>
        </w:rPr>
      </w:pPr>
    </w:p>
    <w:p w:rsidR="005F230B" w:rsidRPr="00962B49" w:rsidRDefault="005F230B" w:rsidP="00962B49">
      <w:pPr>
        <w:spacing w:after="0" w:line="480" w:lineRule="auto"/>
        <w:rPr>
          <w:rFonts w:ascii="Times New Roman" w:hAnsi="Times New Roman"/>
          <w:b/>
          <w:sz w:val="24"/>
          <w:szCs w:val="24"/>
        </w:rPr>
      </w:pPr>
    </w:p>
    <w:sectPr w:rsidR="005F230B" w:rsidRPr="00962B49" w:rsidSect="003776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0CD" w:rsidRDefault="00A600CD" w:rsidP="00D26DF6">
      <w:pPr>
        <w:spacing w:after="0" w:line="240" w:lineRule="auto"/>
      </w:pPr>
      <w:r>
        <w:separator/>
      </w:r>
    </w:p>
  </w:endnote>
  <w:endnote w:type="continuationSeparator" w:id="0">
    <w:p w:rsidR="00A600CD" w:rsidRDefault="00A600CD" w:rsidP="00D2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0CD" w:rsidRDefault="00A600CD" w:rsidP="00D26DF6">
      <w:pPr>
        <w:spacing w:after="0" w:line="240" w:lineRule="auto"/>
      </w:pPr>
      <w:r>
        <w:separator/>
      </w:r>
    </w:p>
  </w:footnote>
  <w:footnote w:type="continuationSeparator" w:id="0">
    <w:p w:rsidR="00A600CD" w:rsidRDefault="00A600CD" w:rsidP="00D26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E22D98" w:rsidRDefault="002D38E4">
    <w:pPr>
      <w:pStyle w:val="Header"/>
      <w:jc w:val="right"/>
      <w:rPr>
        <w:rFonts w:ascii="Times New Roman" w:hAnsi="Times New Roman"/>
        <w:sz w:val="24"/>
        <w:szCs w:val="24"/>
      </w:rPr>
    </w:pPr>
    <w:r w:rsidRPr="00E22D98">
      <w:rPr>
        <w:rFonts w:ascii="Times New Roman" w:hAnsi="Times New Roman"/>
        <w:sz w:val="24"/>
        <w:szCs w:val="24"/>
      </w:rPr>
      <w:t>ADOPTION PLAN PROPOSAL</w:t>
    </w:r>
    <w:r>
      <w:rPr>
        <w:rFonts w:ascii="Times New Roman" w:hAnsi="Times New Roman"/>
        <w:sz w:val="24"/>
        <w:szCs w:val="24"/>
      </w:rPr>
      <w:tab/>
    </w:r>
    <w:r>
      <w:rPr>
        <w:rFonts w:ascii="Times New Roman" w:hAnsi="Times New Roman"/>
        <w:sz w:val="24"/>
        <w:szCs w:val="24"/>
      </w:rPr>
      <w:tab/>
    </w:r>
    <w:r w:rsidRPr="00E22D98">
      <w:rPr>
        <w:rFonts w:ascii="Times New Roman" w:hAnsi="Times New Roman"/>
        <w:sz w:val="24"/>
        <w:szCs w:val="24"/>
      </w:rPr>
      <w:t xml:space="preserve"> </w:t>
    </w:r>
    <w:r w:rsidRPr="00E22D98">
      <w:rPr>
        <w:rFonts w:ascii="Times New Roman" w:hAnsi="Times New Roman"/>
        <w:sz w:val="24"/>
        <w:szCs w:val="24"/>
      </w:rPr>
      <w:fldChar w:fldCharType="begin"/>
    </w:r>
    <w:r w:rsidRPr="00E22D98">
      <w:rPr>
        <w:rFonts w:ascii="Times New Roman" w:hAnsi="Times New Roman"/>
        <w:sz w:val="24"/>
        <w:szCs w:val="24"/>
      </w:rPr>
      <w:instrText xml:space="preserve"> PAGE   \* MERGEFORMAT </w:instrText>
    </w:r>
    <w:r w:rsidRPr="00E22D98">
      <w:rPr>
        <w:rFonts w:ascii="Times New Roman" w:hAnsi="Times New Roman"/>
        <w:sz w:val="24"/>
        <w:szCs w:val="24"/>
      </w:rPr>
      <w:fldChar w:fldCharType="separate"/>
    </w:r>
    <w:r w:rsidR="0078462B">
      <w:rPr>
        <w:rFonts w:ascii="Times New Roman" w:hAnsi="Times New Roman"/>
        <w:noProof/>
        <w:sz w:val="24"/>
        <w:szCs w:val="24"/>
      </w:rPr>
      <w:t>2</w:t>
    </w:r>
    <w:r w:rsidRPr="00E22D98">
      <w:rPr>
        <w:rFonts w:ascii="Times New Roman" w:hAnsi="Times New Roman"/>
        <w:noProof/>
        <w:sz w:val="24"/>
        <w:szCs w:val="24"/>
      </w:rPr>
      <w:fldChar w:fldCharType="end"/>
    </w:r>
  </w:p>
  <w:p w:rsidR="00E22D98" w:rsidRDefault="00A600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D98" w:rsidRPr="003776C2" w:rsidRDefault="003776C2">
    <w:pPr>
      <w:pStyle w:val="Header"/>
      <w:jc w:val="right"/>
      <w:rPr>
        <w:rFonts w:ascii="Times New Roman" w:hAnsi="Times New Roman"/>
        <w:sz w:val="24"/>
        <w:szCs w:val="24"/>
      </w:rPr>
    </w:pPr>
    <w:r w:rsidRPr="003776C2">
      <w:rPr>
        <w:rFonts w:ascii="Times New Roman" w:hAnsi="Times New Roman"/>
        <w:sz w:val="24"/>
        <w:szCs w:val="24"/>
      </w:rPr>
      <w:t xml:space="preserve">Running head: </w:t>
    </w:r>
    <w:r w:rsidR="002D38E4" w:rsidRPr="003776C2">
      <w:rPr>
        <w:rFonts w:ascii="Times New Roman" w:hAnsi="Times New Roman"/>
        <w:sz w:val="24"/>
        <w:szCs w:val="24"/>
      </w:rPr>
      <w:t xml:space="preserve">ADOPTION PLAN PROPOSAL </w:t>
    </w:r>
    <w:r w:rsidR="002D38E4" w:rsidRPr="003776C2">
      <w:rPr>
        <w:rFonts w:ascii="Times New Roman" w:hAnsi="Times New Roman"/>
        <w:sz w:val="24"/>
        <w:szCs w:val="24"/>
      </w:rPr>
      <w:tab/>
    </w:r>
    <w:r w:rsidR="002D38E4" w:rsidRPr="003776C2">
      <w:rPr>
        <w:rFonts w:ascii="Times New Roman" w:hAnsi="Times New Roman"/>
        <w:sz w:val="24"/>
        <w:szCs w:val="24"/>
      </w:rPr>
      <w:tab/>
    </w:r>
    <w:r w:rsidR="002D38E4" w:rsidRPr="003776C2">
      <w:rPr>
        <w:rFonts w:ascii="Times New Roman" w:hAnsi="Times New Roman"/>
        <w:sz w:val="24"/>
        <w:szCs w:val="24"/>
      </w:rPr>
      <w:fldChar w:fldCharType="begin"/>
    </w:r>
    <w:r w:rsidR="002D38E4" w:rsidRPr="003776C2">
      <w:rPr>
        <w:rFonts w:ascii="Times New Roman" w:hAnsi="Times New Roman"/>
        <w:sz w:val="24"/>
        <w:szCs w:val="24"/>
      </w:rPr>
      <w:instrText xml:space="preserve"> PAGE   \* MERGEFORMAT </w:instrText>
    </w:r>
    <w:r w:rsidR="002D38E4" w:rsidRPr="003776C2">
      <w:rPr>
        <w:rFonts w:ascii="Times New Roman" w:hAnsi="Times New Roman"/>
        <w:sz w:val="24"/>
        <w:szCs w:val="24"/>
      </w:rPr>
      <w:fldChar w:fldCharType="separate"/>
    </w:r>
    <w:r w:rsidR="0078462B">
      <w:rPr>
        <w:rFonts w:ascii="Times New Roman" w:hAnsi="Times New Roman"/>
        <w:noProof/>
        <w:sz w:val="24"/>
        <w:szCs w:val="24"/>
      </w:rPr>
      <w:t>1</w:t>
    </w:r>
    <w:r w:rsidR="002D38E4" w:rsidRPr="003776C2">
      <w:rPr>
        <w:rFonts w:ascii="Times New Roman" w:hAnsi="Times New Roman"/>
        <w:noProof/>
        <w:sz w:val="24"/>
        <w:szCs w:val="24"/>
      </w:rPr>
      <w:fldChar w:fldCharType="end"/>
    </w:r>
  </w:p>
  <w:p w:rsidR="00E22D98" w:rsidRPr="003776C2" w:rsidRDefault="00A600CD">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DF6"/>
    <w:rsid w:val="000B16DB"/>
    <w:rsid w:val="00276C87"/>
    <w:rsid w:val="002C4FF9"/>
    <w:rsid w:val="002D38E4"/>
    <w:rsid w:val="003776C2"/>
    <w:rsid w:val="00385597"/>
    <w:rsid w:val="00394594"/>
    <w:rsid w:val="004577C2"/>
    <w:rsid w:val="005F230B"/>
    <w:rsid w:val="00615824"/>
    <w:rsid w:val="006E6746"/>
    <w:rsid w:val="0078462B"/>
    <w:rsid w:val="00962B49"/>
    <w:rsid w:val="00A600CD"/>
    <w:rsid w:val="00AD2603"/>
    <w:rsid w:val="00CE6C55"/>
    <w:rsid w:val="00D26DF6"/>
    <w:rsid w:val="00F44CAD"/>
    <w:rsid w:val="00FF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22AA35-E0C9-4637-B1E8-5DE99061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DF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DF6"/>
    <w:pPr>
      <w:tabs>
        <w:tab w:val="center" w:pos="4680"/>
        <w:tab w:val="right" w:pos="9360"/>
      </w:tabs>
    </w:pPr>
  </w:style>
  <w:style w:type="character" w:customStyle="1" w:styleId="HeaderChar">
    <w:name w:val="Header Char"/>
    <w:basedOn w:val="DefaultParagraphFont"/>
    <w:link w:val="Header"/>
    <w:uiPriority w:val="99"/>
    <w:rsid w:val="00D26DF6"/>
    <w:rPr>
      <w:rFonts w:ascii="Calibri" w:eastAsia="Calibri" w:hAnsi="Calibri" w:cs="Times New Roman"/>
    </w:rPr>
  </w:style>
  <w:style w:type="paragraph" w:styleId="Footer">
    <w:name w:val="footer"/>
    <w:basedOn w:val="Normal"/>
    <w:link w:val="FooterChar"/>
    <w:uiPriority w:val="99"/>
    <w:unhideWhenUsed/>
    <w:rsid w:val="00D26DF6"/>
    <w:pPr>
      <w:tabs>
        <w:tab w:val="center" w:pos="4680"/>
        <w:tab w:val="right" w:pos="9360"/>
      </w:tabs>
    </w:pPr>
  </w:style>
  <w:style w:type="character" w:customStyle="1" w:styleId="FooterChar">
    <w:name w:val="Footer Char"/>
    <w:basedOn w:val="DefaultParagraphFont"/>
    <w:link w:val="Footer"/>
    <w:uiPriority w:val="99"/>
    <w:rsid w:val="00D26DF6"/>
    <w:rPr>
      <w:rFonts w:ascii="Calibri" w:eastAsia="Calibri" w:hAnsi="Calibri" w:cs="Times New Roman"/>
    </w:rPr>
  </w:style>
  <w:style w:type="character" w:styleId="Hyperlink">
    <w:name w:val="Hyperlink"/>
    <w:basedOn w:val="DefaultParagraphFont"/>
    <w:uiPriority w:val="99"/>
    <w:semiHidden/>
    <w:unhideWhenUsed/>
    <w:rsid w:val="00962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cmag.com/article/256563/what-is-cloud-compu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Mott</dc:creator>
  <cp:lastModifiedBy>vinny</cp:lastModifiedBy>
  <cp:revision>2</cp:revision>
  <dcterms:created xsi:type="dcterms:W3CDTF">2019-09-20T07:33:00Z</dcterms:created>
  <dcterms:modified xsi:type="dcterms:W3CDTF">2019-09-20T07:33:00Z</dcterms:modified>
</cp:coreProperties>
</file>